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8B6" w:rsidRPr="0012454C" w:rsidRDefault="0012454C" w:rsidP="0012454C">
      <w:pPr>
        <w:jc w:val="center"/>
        <w:rPr>
          <w:b/>
          <w:sz w:val="28"/>
          <w:szCs w:val="28"/>
          <w:u w:val="single"/>
        </w:rPr>
      </w:pPr>
      <w:r w:rsidRPr="0012454C">
        <w:rPr>
          <w:b/>
          <w:sz w:val="28"/>
          <w:szCs w:val="28"/>
          <w:u w:val="single"/>
        </w:rPr>
        <w:t xml:space="preserve">Kdo je pro účely tohoto zákona veřejným funkcionářem (VF) </w:t>
      </w:r>
      <w:r>
        <w:rPr>
          <w:b/>
          <w:sz w:val="28"/>
          <w:szCs w:val="28"/>
          <w:u w:val="single"/>
        </w:rPr>
        <w:br/>
      </w:r>
      <w:r w:rsidRPr="0012454C">
        <w:rPr>
          <w:b/>
          <w:sz w:val="28"/>
          <w:szCs w:val="28"/>
          <w:u w:val="single"/>
        </w:rPr>
        <w:t>a koho se nová povinnost</w:t>
      </w:r>
      <w:r w:rsidR="0040672B" w:rsidRPr="0012454C">
        <w:rPr>
          <w:b/>
          <w:sz w:val="28"/>
          <w:szCs w:val="28"/>
          <w:u w:val="single"/>
        </w:rPr>
        <w:t xml:space="preserve"> týká?</w:t>
      </w:r>
    </w:p>
    <w:p w:rsidR="00D7763A" w:rsidRDefault="00266D3E" w:rsidP="00266D3E">
      <w:pPr>
        <w:jc w:val="both"/>
      </w:pPr>
      <w:r w:rsidRPr="0012454C">
        <w:rPr>
          <w:u w:val="single"/>
        </w:rPr>
        <w:t>Člen zastupitelstva obce, který je pro výkon funkce dlouhodobě uvolněn</w:t>
      </w:r>
      <w:r>
        <w:t xml:space="preserve"> (</w:t>
      </w:r>
      <w:r w:rsidR="001A68B6">
        <w:t xml:space="preserve">i </w:t>
      </w:r>
      <w:r>
        <w:t>člen</w:t>
      </w:r>
      <w:r w:rsidRPr="00266D3E">
        <w:t xml:space="preserve"> zastupitelstva</w:t>
      </w:r>
      <w:r>
        <w:t xml:space="preserve">, který </w:t>
      </w:r>
      <w:r w:rsidRPr="00266D3E">
        <w:t>před svým zvolením do funkc</w:t>
      </w:r>
      <w:r>
        <w:t>e</w:t>
      </w:r>
      <w:r w:rsidRPr="00266D3E">
        <w:t xml:space="preserve"> nebyl v pracovním poměru, ale vykonává funkce ve stejném rozsahu jako člen zastupitelstva obce, který je pro výkon funkce dlouhodobě uvolněn</w:t>
      </w:r>
      <w:r>
        <w:t>)</w:t>
      </w:r>
    </w:p>
    <w:p w:rsidR="00266D3E" w:rsidRDefault="0012454C" w:rsidP="00266D3E">
      <w:pPr>
        <w:jc w:val="both"/>
      </w:pPr>
      <w:r w:rsidRPr="0012454C">
        <w:rPr>
          <w:u w:val="single"/>
        </w:rPr>
        <w:t>S</w:t>
      </w:r>
      <w:r w:rsidR="00266D3E" w:rsidRPr="0012454C">
        <w:rPr>
          <w:u w:val="single"/>
        </w:rPr>
        <w:t>tarosta obce</w:t>
      </w:r>
      <w:r w:rsidR="00266D3E" w:rsidRPr="00266D3E">
        <w:t xml:space="preserve">, </w:t>
      </w:r>
      <w:r w:rsidR="00266D3E" w:rsidRPr="0012454C">
        <w:rPr>
          <w:u w:val="single"/>
        </w:rPr>
        <w:t>místostarosta obce</w:t>
      </w:r>
      <w:r w:rsidR="00266D3E" w:rsidRPr="00266D3E">
        <w:t xml:space="preserve"> a </w:t>
      </w:r>
      <w:r w:rsidR="00266D3E" w:rsidRPr="0012454C">
        <w:rPr>
          <w:u w:val="single"/>
        </w:rPr>
        <w:t>členové rady obce</w:t>
      </w:r>
      <w:r w:rsidR="00266D3E">
        <w:t xml:space="preserve"> (pokud je zřízena)</w:t>
      </w:r>
      <w:r w:rsidR="00266D3E" w:rsidRPr="00266D3E">
        <w:t xml:space="preserve">, </w:t>
      </w:r>
      <w:r w:rsidR="00266D3E" w:rsidRPr="0012454C">
        <w:rPr>
          <w:u w:val="single"/>
        </w:rPr>
        <w:t>kteří nejsou pro výkon funkce dlouhodobě uvolněni</w:t>
      </w:r>
    </w:p>
    <w:p w:rsidR="00266D3E" w:rsidRDefault="00266D3E" w:rsidP="00266D3E">
      <w:pPr>
        <w:jc w:val="both"/>
      </w:pPr>
      <w:r>
        <w:t>--------------------------------------------------------------------------------------------------------------------------------------</w:t>
      </w:r>
    </w:p>
    <w:p w:rsidR="00AA7F1C" w:rsidRDefault="00AA7F1C" w:rsidP="00AA7F1C">
      <w:pPr>
        <w:jc w:val="both"/>
      </w:pPr>
      <w:r>
        <w:t>Dále za určitých podmínek specifikovaných níže:</w:t>
      </w:r>
    </w:p>
    <w:p w:rsidR="001A68B6" w:rsidRPr="00AA7F1C" w:rsidRDefault="001A68B6" w:rsidP="00AA7F1C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u w:val="single"/>
        </w:rPr>
      </w:pPr>
      <w:r w:rsidRPr="00AA7F1C">
        <w:rPr>
          <w:u w:val="single"/>
        </w:rPr>
        <w:t>člen statutárního orgánu, člen řídicího, dozorčího nebo kontrolního orgánu příspěvkové organizace územního samosprávného celku</w:t>
      </w:r>
    </w:p>
    <w:p w:rsidR="001A68B6" w:rsidRDefault="001A68B6" w:rsidP="00AA7F1C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</w:pPr>
      <w:r w:rsidRPr="00AA7F1C">
        <w:rPr>
          <w:u w:val="single"/>
        </w:rPr>
        <w:t>vedoucí zaměstnanec 2. až 4. stupně řízení příspěvkové organizace územního samosprávného celku</w:t>
      </w:r>
      <w:r>
        <w:t xml:space="preserve"> </w:t>
      </w:r>
      <w:r w:rsidR="00AA7F1C">
        <w:t>(</w:t>
      </w:r>
      <w:r>
        <w:t>vyjma</w:t>
      </w:r>
      <w:r w:rsidRPr="001A68B6">
        <w:t xml:space="preserve"> právnických osob vykonávajících činnost školy nebo školského zařízení</w:t>
      </w:r>
      <w:r>
        <w:t>)</w:t>
      </w:r>
      <w:r w:rsidRPr="001A68B6">
        <w:t>,</w:t>
      </w:r>
    </w:p>
    <w:p w:rsidR="00266D3E" w:rsidRPr="00AA7F1C" w:rsidRDefault="00266D3E" w:rsidP="00AA7F1C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u w:val="single"/>
        </w:rPr>
      </w:pPr>
      <w:r w:rsidRPr="00AA7F1C">
        <w:rPr>
          <w:u w:val="single"/>
        </w:rPr>
        <w:t>vedoucí úředník územního samosprávného celku podílející se na výkonu správních činností zařazený do obecního úřadu, do městského úřadu</w:t>
      </w:r>
    </w:p>
    <w:p w:rsidR="00266D3E" w:rsidRPr="00AA7F1C" w:rsidRDefault="00AA7F1C" w:rsidP="00266D3E">
      <w:pPr>
        <w:jc w:val="both"/>
        <w:rPr>
          <w:i/>
        </w:rPr>
      </w:pPr>
      <w:r w:rsidRPr="00AA7F1C">
        <w:rPr>
          <w:i/>
        </w:rPr>
        <w:t>Pro tyto osoby p</w:t>
      </w:r>
      <w:r w:rsidR="00266D3E" w:rsidRPr="00AA7F1C">
        <w:rPr>
          <w:i/>
        </w:rPr>
        <w:t>latí pouze v</w:t>
      </w:r>
      <w:r w:rsidRPr="00AA7F1C">
        <w:rPr>
          <w:i/>
        </w:rPr>
        <w:t> </w:t>
      </w:r>
      <w:r w:rsidR="00266D3E" w:rsidRPr="00AA7F1C">
        <w:rPr>
          <w:i/>
        </w:rPr>
        <w:t>případě</w:t>
      </w:r>
      <w:r w:rsidRPr="00AA7F1C">
        <w:rPr>
          <w:i/>
        </w:rPr>
        <w:t>, jestliže v rámci výkonu své činnosti</w:t>
      </w:r>
      <w:r w:rsidR="00266D3E" w:rsidRPr="00AA7F1C">
        <w:rPr>
          <w:i/>
        </w:rPr>
        <w:t>:</w:t>
      </w:r>
    </w:p>
    <w:p w:rsidR="00266D3E" w:rsidRDefault="00266D3E" w:rsidP="00AA7F1C">
      <w:pPr>
        <w:spacing w:after="120" w:line="240" w:lineRule="auto"/>
        <w:jc w:val="both"/>
      </w:pPr>
      <w:r>
        <w:t xml:space="preserve">- </w:t>
      </w:r>
      <w:r w:rsidRPr="001C3D25">
        <w:t>nakládá s finančními prostředky orgánu veřejné správy jako příkazce operace ve smyslu zákona o finanční kontrole</w:t>
      </w:r>
      <w:r w:rsidRPr="00266D3E">
        <w:t>, pokud hodnota finanční operace přesáhne 250 000 Kč</w:t>
      </w:r>
    </w:p>
    <w:p w:rsidR="00266D3E" w:rsidRDefault="00266D3E" w:rsidP="00AA7F1C">
      <w:pPr>
        <w:spacing w:after="120" w:line="240" w:lineRule="auto"/>
        <w:jc w:val="both"/>
      </w:pPr>
      <w:r>
        <w:t xml:space="preserve">- </w:t>
      </w:r>
      <w:r w:rsidRPr="00266D3E">
        <w:t>bezprostředně se podílí na rozhodování při zadávání veřejné zakázky nebo na rozhodování při výkonu práv a povinností zadavatele při realizaci zadávané veřejné zakázky</w:t>
      </w:r>
    </w:p>
    <w:p w:rsidR="00266D3E" w:rsidRDefault="00266D3E" w:rsidP="00AA7F1C">
      <w:pPr>
        <w:spacing w:after="120" w:line="240" w:lineRule="auto"/>
        <w:jc w:val="both"/>
      </w:pPr>
      <w:r>
        <w:t xml:space="preserve">- </w:t>
      </w:r>
      <w:r w:rsidRPr="00266D3E">
        <w:t>rozhoduje ve správním řízení, s výjimkou blokového řízení</w:t>
      </w:r>
    </w:p>
    <w:p w:rsidR="00266D3E" w:rsidRDefault="00266D3E" w:rsidP="00AA7F1C">
      <w:pPr>
        <w:spacing w:after="120" w:line="240" w:lineRule="auto"/>
        <w:jc w:val="both"/>
      </w:pPr>
      <w:r>
        <w:t xml:space="preserve">- </w:t>
      </w:r>
      <w:r w:rsidRPr="00266D3E">
        <w:t>se podílí na vedení trestního stíhání</w:t>
      </w:r>
    </w:p>
    <w:p w:rsidR="00BB1DAA" w:rsidRDefault="00BB1DAA" w:rsidP="00BB1DAA">
      <w:pPr>
        <w:jc w:val="both"/>
      </w:pPr>
      <w:r>
        <w:t>--------------------------------------------------------------------------------------------------------------------------------------</w:t>
      </w:r>
    </w:p>
    <w:p w:rsidR="00266D3E" w:rsidRDefault="00BB1DAA" w:rsidP="00266D3E">
      <w:pPr>
        <w:jc w:val="both"/>
      </w:pPr>
      <w:r>
        <w:t>Člen zastupitelstva obce, který je pro výkon funkce dlouhodobě uvolněn</w:t>
      </w:r>
      <w:r>
        <w:t xml:space="preserve"> a který je </w:t>
      </w:r>
      <w:r w:rsidRPr="00BB1DAA">
        <w:t xml:space="preserve">určen, aby vykonával funkci člena řídícího, dozorčího nebo kontrolního orgánu podnikající právnické osoby, pokud v ní </w:t>
      </w:r>
      <w:r>
        <w:t xml:space="preserve">obec </w:t>
      </w:r>
      <w:r w:rsidRPr="00BB1DAA">
        <w:t xml:space="preserve">má podíl nebo hlasovací práva, nenáleží za tuto činnost odměna, podíl na zisku nebo jiné plnění, </w:t>
      </w:r>
      <w:r w:rsidR="00AA7F1C">
        <w:br/>
      </w:r>
      <w:r w:rsidRPr="00BB1DAA">
        <w:t xml:space="preserve">s výjimkou plnění, které </w:t>
      </w:r>
      <w:r w:rsidR="00AA7F1C">
        <w:t>VF</w:t>
      </w:r>
      <w:r w:rsidRPr="00BB1DAA">
        <w:t xml:space="preserve"> obdrží v podobě úhrady pojistného na pojištění odpovědnosti za výkon funkce nebo které obdrží v souvislosti se svou účastí na jednání těchto orgánů v souladu s běžnými zvyklostmi do výše 10 000 Kč ročně.</w:t>
      </w:r>
    </w:p>
    <w:p w:rsidR="00247927" w:rsidRDefault="00247927" w:rsidP="00247927">
      <w:pPr>
        <w:jc w:val="both"/>
      </w:pPr>
      <w:r>
        <w:t>--------------------------------------------------------------------------------------------------------------------------------------</w:t>
      </w:r>
    </w:p>
    <w:p w:rsidR="00247927" w:rsidRPr="00AA7F1C" w:rsidRDefault="00247927" w:rsidP="00AA7F1C">
      <w:pPr>
        <w:jc w:val="center"/>
        <w:rPr>
          <w:sz w:val="28"/>
          <w:szCs w:val="28"/>
        </w:rPr>
      </w:pPr>
      <w:r w:rsidRPr="00AA7F1C">
        <w:rPr>
          <w:b/>
          <w:sz w:val="28"/>
          <w:szCs w:val="28"/>
          <w:u w:val="single"/>
        </w:rPr>
        <w:t>Veřejný funkcionář podává formou čestného prohlášení</w:t>
      </w:r>
      <w:r w:rsidRPr="00AA7F1C">
        <w:rPr>
          <w:sz w:val="28"/>
          <w:szCs w:val="28"/>
        </w:rPr>
        <w:t>:</w:t>
      </w:r>
    </w:p>
    <w:p w:rsidR="00247927" w:rsidRPr="00E952BB" w:rsidRDefault="00247927" w:rsidP="00247927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E952BB">
        <w:rPr>
          <w:b/>
        </w:rPr>
        <w:t>oznámení o osobním zájmu</w:t>
      </w:r>
    </w:p>
    <w:p w:rsidR="004E3FF6" w:rsidRDefault="004E3FF6" w:rsidP="00AA7F1C">
      <w:pPr>
        <w:pStyle w:val="Odstavecseseznamem"/>
        <w:numPr>
          <w:ilvl w:val="1"/>
          <w:numId w:val="2"/>
        </w:numPr>
        <w:spacing w:after="120" w:line="240" w:lineRule="auto"/>
        <w:ind w:left="1434" w:hanging="357"/>
        <w:contextualSpacing w:val="0"/>
        <w:jc w:val="both"/>
      </w:pPr>
      <w:r>
        <w:t xml:space="preserve">VF je povinen při jednání orgánu ÚSS, ve kterém vystoupí v rozpravě, předloží návrh nebo je oprávněn hlasovat, oznámit svůj poměr k projednávané věci, pokud </w:t>
      </w:r>
      <w:r w:rsidRPr="004E3FF6">
        <w:t>by mu mohla vzniknout osobní výhoda nebo újma anebo má-li na věci jiný osobní zájem</w:t>
      </w:r>
      <w:r>
        <w:t xml:space="preserve"> – neplatí v případě, jde-li </w:t>
      </w:r>
      <w:r w:rsidRPr="004E3FF6">
        <w:t>o prospěch nebo zájem obecně zřejmý ve vztahu k neomezenému okruhu adresátů</w:t>
      </w:r>
    </w:p>
    <w:p w:rsidR="00DB6AC5" w:rsidRDefault="00DB6AC5" w:rsidP="00AA7F1C">
      <w:pPr>
        <w:pStyle w:val="Odstavecseseznamem"/>
        <w:numPr>
          <w:ilvl w:val="1"/>
          <w:numId w:val="2"/>
        </w:numPr>
        <w:spacing w:after="120" w:line="240" w:lineRule="auto"/>
        <w:ind w:left="1434" w:hanging="357"/>
        <w:contextualSpacing w:val="0"/>
        <w:jc w:val="both"/>
      </w:pPr>
      <w:r>
        <w:t>VF podává ústně v průběhu jednání (nejpozději před hlasováním samotného orgánu)</w:t>
      </w:r>
    </w:p>
    <w:p w:rsidR="00D51D25" w:rsidRDefault="00DB6AC5" w:rsidP="00AA7F1C">
      <w:pPr>
        <w:pStyle w:val="Odstavecseseznamem"/>
        <w:numPr>
          <w:ilvl w:val="1"/>
          <w:numId w:val="2"/>
        </w:numPr>
        <w:spacing w:after="120" w:line="240" w:lineRule="auto"/>
        <w:ind w:left="1434" w:hanging="357"/>
        <w:contextualSpacing w:val="0"/>
        <w:jc w:val="both"/>
      </w:pPr>
      <w:r>
        <w:t>Vždy musí být součástí zápisu z</w:t>
      </w:r>
      <w:r w:rsidR="00E952BB">
        <w:t> </w:t>
      </w:r>
      <w:r>
        <w:t>jednání</w:t>
      </w:r>
    </w:p>
    <w:p w:rsidR="00247927" w:rsidRPr="00E952BB" w:rsidRDefault="00247927" w:rsidP="00247927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E952BB">
        <w:rPr>
          <w:b/>
        </w:rPr>
        <w:lastRenderedPageBreak/>
        <w:t>oznámení o činnostech</w:t>
      </w:r>
    </w:p>
    <w:p w:rsidR="00E33997" w:rsidRDefault="00E33997" w:rsidP="00E33997">
      <w:pPr>
        <w:pStyle w:val="Odstavecseseznamem"/>
        <w:numPr>
          <w:ilvl w:val="1"/>
          <w:numId w:val="2"/>
        </w:numPr>
        <w:jc w:val="both"/>
      </w:pPr>
      <w:r>
        <w:t xml:space="preserve">VF povinen oznámit: </w:t>
      </w:r>
    </w:p>
    <w:p w:rsidR="00E33997" w:rsidRDefault="00E33997" w:rsidP="00AA7F1C">
      <w:pPr>
        <w:pStyle w:val="Odstavecseseznamem"/>
        <w:numPr>
          <w:ilvl w:val="2"/>
          <w:numId w:val="2"/>
        </w:numPr>
        <w:spacing w:after="120" w:line="240" w:lineRule="auto"/>
        <w:ind w:left="2154" w:hanging="357"/>
        <w:contextualSpacing w:val="0"/>
        <w:jc w:val="both"/>
      </w:pPr>
      <w:r w:rsidRPr="00B80F0B">
        <w:rPr>
          <w:u w:val="single"/>
        </w:rPr>
        <w:t>že podniká nebo provozuje jinou samostatnou výdělečnou činnos</w:t>
      </w:r>
      <w:r w:rsidRPr="00E33997">
        <w:t xml:space="preserve">t, a </w:t>
      </w:r>
      <w:r w:rsidRPr="00B80F0B">
        <w:rPr>
          <w:u w:val="single"/>
        </w:rPr>
        <w:t>předmět</w:t>
      </w:r>
      <w:r w:rsidRPr="00E33997">
        <w:t xml:space="preserve">, </w:t>
      </w:r>
      <w:r w:rsidRPr="00B80F0B">
        <w:rPr>
          <w:u w:val="single"/>
        </w:rPr>
        <w:t>způsob a místo výkonu podnikání nebo této činnosti</w:t>
      </w:r>
    </w:p>
    <w:p w:rsidR="00E33997" w:rsidRDefault="00E33997" w:rsidP="00AA7F1C">
      <w:pPr>
        <w:pStyle w:val="Odstavecseseznamem"/>
        <w:numPr>
          <w:ilvl w:val="2"/>
          <w:numId w:val="2"/>
        </w:numPr>
        <w:spacing w:after="120" w:line="240" w:lineRule="auto"/>
        <w:ind w:left="2154" w:hanging="357"/>
        <w:contextualSpacing w:val="0"/>
        <w:jc w:val="both"/>
      </w:pPr>
      <w:r w:rsidRPr="00B80F0B">
        <w:rPr>
          <w:u w:val="single"/>
        </w:rPr>
        <w:t>je společníkem nebo členem podnikající právnické osoby, a o jakou podnikající právnickou osobu jde</w:t>
      </w:r>
      <w:r w:rsidRPr="00E33997">
        <w:t xml:space="preserve"> (obchodní firma nebo název, ide</w:t>
      </w:r>
      <w:r>
        <w:t>ntifikační číslo osoby a sídlo)</w:t>
      </w:r>
    </w:p>
    <w:p w:rsidR="00E33997" w:rsidRDefault="00E33997" w:rsidP="00AA7F1C">
      <w:pPr>
        <w:pStyle w:val="Odstavecseseznamem"/>
        <w:numPr>
          <w:ilvl w:val="2"/>
          <w:numId w:val="2"/>
        </w:numPr>
        <w:spacing w:after="120" w:line="240" w:lineRule="auto"/>
        <w:ind w:left="2154" w:hanging="357"/>
        <w:contextualSpacing w:val="0"/>
        <w:jc w:val="both"/>
      </w:pPr>
      <w:r w:rsidRPr="00B80F0B">
        <w:rPr>
          <w:u w:val="single"/>
        </w:rPr>
        <w:t>je členem statutárního orgánu, členem řídícího, dozorčího nebo kontrolního orgánu podnikající právnické osoby, a o jakou podnikající právnickou osobu jde</w:t>
      </w:r>
      <w:r>
        <w:t xml:space="preserve"> </w:t>
      </w:r>
      <w:r w:rsidRPr="00E33997">
        <w:t>(obchodní firma nebo název, ide</w:t>
      </w:r>
      <w:r>
        <w:t>ntifikační číslo osoby a sídlo)</w:t>
      </w:r>
    </w:p>
    <w:p w:rsidR="00E33997" w:rsidRDefault="00E33997" w:rsidP="00AA7F1C">
      <w:pPr>
        <w:pStyle w:val="Odstavecseseznamem"/>
        <w:numPr>
          <w:ilvl w:val="2"/>
          <w:numId w:val="2"/>
        </w:numPr>
        <w:spacing w:after="120" w:line="240" w:lineRule="auto"/>
        <w:ind w:left="2154" w:hanging="357"/>
        <w:contextualSpacing w:val="0"/>
        <w:jc w:val="both"/>
      </w:pPr>
      <w:r w:rsidRPr="00B80F0B">
        <w:rPr>
          <w:u w:val="single"/>
        </w:rPr>
        <w:t>vykonává činnost v pracovněprávním nebo obdobném vztahu nebo ve služebním poměru</w:t>
      </w:r>
      <w:r>
        <w:t xml:space="preserve"> (</w:t>
      </w:r>
      <w:r w:rsidR="00C13690" w:rsidRPr="00C13690">
        <w:t>jméno nebo název, identifikační číslo a sídlo osoby</w:t>
      </w:r>
      <w:r w:rsidR="00C13690">
        <w:t xml:space="preserve">) – </w:t>
      </w:r>
      <w:r>
        <w:t xml:space="preserve">neplatí </w:t>
      </w:r>
      <w:r w:rsidR="00290C19">
        <w:t xml:space="preserve">pro vztah/poměr, v němž </w:t>
      </w:r>
      <w:r w:rsidR="00C13690">
        <w:t>působí jako VF</w:t>
      </w:r>
    </w:p>
    <w:p w:rsidR="00290C19" w:rsidRDefault="00C13690" w:rsidP="00AA7F1C">
      <w:pPr>
        <w:pStyle w:val="Odstavecseseznamem"/>
        <w:numPr>
          <w:ilvl w:val="2"/>
          <w:numId w:val="2"/>
        </w:numPr>
        <w:spacing w:after="120" w:line="240" w:lineRule="auto"/>
        <w:ind w:left="2154" w:hanging="357"/>
        <w:contextualSpacing w:val="0"/>
        <w:jc w:val="both"/>
      </w:pPr>
      <w:r w:rsidRPr="00B80F0B">
        <w:rPr>
          <w:u w:val="single"/>
        </w:rPr>
        <w:t>zda provozuje rozhlasové nebo televizní vysílání nebo vydává periodický tisk</w:t>
      </w:r>
      <w:r>
        <w:t xml:space="preserve"> (obchodní firmu nebo název, IČ, sídlo právnické osoby)</w:t>
      </w:r>
    </w:p>
    <w:p w:rsidR="00A60185" w:rsidRDefault="00A60185" w:rsidP="00A60185">
      <w:pPr>
        <w:jc w:val="both"/>
      </w:pPr>
    </w:p>
    <w:p w:rsidR="00247927" w:rsidRPr="00E952BB" w:rsidRDefault="00247927" w:rsidP="00247927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E952BB">
        <w:rPr>
          <w:b/>
        </w:rPr>
        <w:t>oznámení o majetku</w:t>
      </w:r>
    </w:p>
    <w:p w:rsidR="00A60185" w:rsidRDefault="00A60185" w:rsidP="00A60185">
      <w:pPr>
        <w:pStyle w:val="Odstavecseseznamem"/>
        <w:numPr>
          <w:ilvl w:val="1"/>
          <w:numId w:val="2"/>
        </w:numPr>
        <w:jc w:val="both"/>
      </w:pPr>
      <w:r>
        <w:t>VF povinen oznámit</w:t>
      </w:r>
      <w:r>
        <w:t>:</w:t>
      </w:r>
    </w:p>
    <w:p w:rsidR="00A60185" w:rsidRPr="00AA7F1C" w:rsidRDefault="00A60185" w:rsidP="00AA7F1C">
      <w:pPr>
        <w:pStyle w:val="Odstavecseseznamem"/>
        <w:numPr>
          <w:ilvl w:val="2"/>
          <w:numId w:val="2"/>
        </w:numPr>
        <w:spacing w:after="120" w:line="240" w:lineRule="auto"/>
        <w:ind w:left="2154" w:hanging="357"/>
        <w:contextualSpacing w:val="0"/>
        <w:jc w:val="both"/>
        <w:rPr>
          <w:u w:val="single"/>
        </w:rPr>
      </w:pPr>
      <w:r w:rsidRPr="00AA7F1C">
        <w:rPr>
          <w:u w:val="single"/>
        </w:rPr>
        <w:t>majetek, který vlastní ke dni předcházejícímu dni zahájení výkonu funkce</w:t>
      </w:r>
    </w:p>
    <w:p w:rsidR="00A60185" w:rsidRDefault="00A60185" w:rsidP="00AA7F1C">
      <w:pPr>
        <w:pStyle w:val="Odstavecseseznamem"/>
        <w:numPr>
          <w:ilvl w:val="2"/>
          <w:numId w:val="2"/>
        </w:numPr>
        <w:spacing w:after="120" w:line="240" w:lineRule="auto"/>
        <w:ind w:left="2154" w:hanging="357"/>
        <w:contextualSpacing w:val="0"/>
        <w:jc w:val="both"/>
      </w:pPr>
      <w:r w:rsidRPr="00AA7F1C">
        <w:rPr>
          <w:u w:val="single"/>
        </w:rPr>
        <w:t>majetek, který nabyl v průběhu výkonu funkce</w:t>
      </w:r>
      <w:r w:rsidR="0065019A">
        <w:t xml:space="preserve"> </w:t>
      </w:r>
      <w:r w:rsidR="0065019A">
        <w:t>– uvádí se cena, za kterou VF</w:t>
      </w:r>
      <w:r w:rsidR="0065019A">
        <w:t xml:space="preserve"> nemovitou či jinou věc movitou nabyl</w:t>
      </w:r>
    </w:p>
    <w:p w:rsidR="00A60185" w:rsidRDefault="00A60185" w:rsidP="00A60185">
      <w:pPr>
        <w:pStyle w:val="Odstavecseseznamem"/>
        <w:numPr>
          <w:ilvl w:val="1"/>
          <w:numId w:val="2"/>
        </w:numPr>
        <w:jc w:val="both"/>
      </w:pPr>
      <w:r>
        <w:t>v oznámení VF uvede:</w:t>
      </w:r>
    </w:p>
    <w:p w:rsidR="00A60185" w:rsidRDefault="00A60185" w:rsidP="00AA7F1C">
      <w:pPr>
        <w:pStyle w:val="Odstavecseseznamem"/>
        <w:numPr>
          <w:ilvl w:val="2"/>
          <w:numId w:val="2"/>
        </w:numPr>
        <w:spacing w:after="120" w:line="240" w:lineRule="auto"/>
        <w:ind w:hanging="357"/>
        <w:contextualSpacing w:val="0"/>
        <w:jc w:val="both"/>
      </w:pPr>
      <w:r w:rsidRPr="00AA7F1C">
        <w:rPr>
          <w:u w:val="single"/>
        </w:rPr>
        <w:t>věci nemovité</w:t>
      </w:r>
      <w:r w:rsidR="00D95607" w:rsidRPr="00AA7F1C">
        <w:rPr>
          <w:u w:val="single"/>
        </w:rPr>
        <w:t xml:space="preserve"> a jejich identifikaci</w:t>
      </w:r>
      <w:r w:rsidR="00D95607">
        <w:t xml:space="preserve"> (</w:t>
      </w:r>
      <w:r w:rsidR="00D95607" w:rsidRPr="00D95607">
        <w:t>nemovitá věc evidovaná v katastru nemovitostí se označí pomocí údajů zapsaných na listu vlastnictví vedeném pro nemovitou věc příslušným katastrálním úřadem</w:t>
      </w:r>
      <w:r w:rsidR="00D95607">
        <w:t>)</w:t>
      </w:r>
      <w:r w:rsidR="003C47ED">
        <w:t xml:space="preserve"> + </w:t>
      </w:r>
      <w:r w:rsidR="003C47ED" w:rsidRPr="00AA7F1C">
        <w:rPr>
          <w:u w:val="single"/>
        </w:rPr>
        <w:t>způsob jejich nabytí a jejich cenu</w:t>
      </w:r>
      <w:r w:rsidR="0065019A">
        <w:t xml:space="preserve"> (cena se neuvádí u nemovitostí, které VF vlastnil před výkonem funkce)  </w:t>
      </w:r>
    </w:p>
    <w:p w:rsidR="00A60185" w:rsidRDefault="00A60185" w:rsidP="00AA7F1C">
      <w:pPr>
        <w:pStyle w:val="Odstavecseseznamem"/>
        <w:numPr>
          <w:ilvl w:val="2"/>
          <w:numId w:val="2"/>
        </w:numPr>
        <w:spacing w:after="120" w:line="240" w:lineRule="auto"/>
        <w:ind w:hanging="357"/>
        <w:contextualSpacing w:val="0"/>
        <w:jc w:val="both"/>
      </w:pPr>
      <w:r w:rsidRPr="00AA7F1C">
        <w:rPr>
          <w:u w:val="single"/>
        </w:rPr>
        <w:t>cenné papíry, zaknihované cenné papíry nebo práva s nimi sp</w:t>
      </w:r>
      <w:r w:rsidRPr="00A60185">
        <w:t>ojená</w:t>
      </w:r>
      <w:r w:rsidR="00D95607">
        <w:t xml:space="preserve"> + </w:t>
      </w:r>
      <w:r w:rsidR="00D95607" w:rsidRPr="00AA7F1C">
        <w:rPr>
          <w:u w:val="single"/>
        </w:rPr>
        <w:t>druh a emitenta</w:t>
      </w:r>
      <w:r w:rsidR="00D95607" w:rsidRPr="00D95607">
        <w:t xml:space="preserve"> cenného papíru, zaknihovaného cenného papíru nebo práva s ním spojeného</w:t>
      </w:r>
    </w:p>
    <w:p w:rsidR="00A60185" w:rsidRDefault="00D95607" w:rsidP="00AA7F1C">
      <w:pPr>
        <w:pStyle w:val="Odstavecseseznamem"/>
        <w:numPr>
          <w:ilvl w:val="2"/>
          <w:numId w:val="2"/>
        </w:numPr>
        <w:spacing w:after="120" w:line="240" w:lineRule="auto"/>
        <w:ind w:hanging="357"/>
        <w:contextualSpacing w:val="0"/>
        <w:jc w:val="both"/>
      </w:pPr>
      <w:r>
        <w:rPr>
          <w:u w:val="single"/>
        </w:rPr>
        <w:t xml:space="preserve">velikost </w:t>
      </w:r>
      <w:r w:rsidR="00A60185" w:rsidRPr="00D95607">
        <w:rPr>
          <w:u w:val="single"/>
        </w:rPr>
        <w:t>podíl</w:t>
      </w:r>
      <w:r>
        <w:rPr>
          <w:u w:val="single"/>
        </w:rPr>
        <w:t>u</w:t>
      </w:r>
      <w:r w:rsidR="00A60185" w:rsidRPr="00D95607">
        <w:rPr>
          <w:u w:val="single"/>
        </w:rPr>
        <w:t xml:space="preserve"> v obchodní korporaci</w:t>
      </w:r>
      <w:r>
        <w:t xml:space="preserve"> nepředstavovaného</w:t>
      </w:r>
      <w:r w:rsidR="00A60185" w:rsidRPr="00A60185">
        <w:t xml:space="preserve"> cenným papírem nebo zaknihovaným cenným papírem</w:t>
      </w:r>
      <w:r>
        <w:t xml:space="preserve"> </w:t>
      </w:r>
      <w:r w:rsidRPr="00D95607">
        <w:rPr>
          <w:u w:val="single"/>
        </w:rPr>
        <w:t>včetně jejího názvu, IČ a sídla</w:t>
      </w:r>
    </w:p>
    <w:p w:rsidR="00A60185" w:rsidRDefault="00A60185" w:rsidP="00AA7F1C">
      <w:pPr>
        <w:pStyle w:val="Odstavecseseznamem"/>
        <w:numPr>
          <w:ilvl w:val="2"/>
          <w:numId w:val="2"/>
        </w:numPr>
        <w:spacing w:after="60" w:line="240" w:lineRule="auto"/>
        <w:ind w:hanging="357"/>
        <w:contextualSpacing w:val="0"/>
        <w:jc w:val="both"/>
      </w:pPr>
      <w:r w:rsidRPr="00A60185">
        <w:t>jiné věci movité určené podle druhu</w:t>
      </w:r>
      <w:r>
        <w:t xml:space="preserve"> </w:t>
      </w:r>
    </w:p>
    <w:p w:rsidR="00A60185" w:rsidRDefault="00A60185" w:rsidP="00AA7F1C">
      <w:pPr>
        <w:pStyle w:val="Odstavecseseznamem"/>
        <w:numPr>
          <w:ilvl w:val="3"/>
          <w:numId w:val="2"/>
        </w:numPr>
        <w:spacing w:after="60" w:line="240" w:lineRule="auto"/>
        <w:ind w:hanging="357"/>
        <w:contextualSpacing w:val="0"/>
        <w:jc w:val="both"/>
      </w:pPr>
      <w:r>
        <w:t xml:space="preserve">v případě oznámení o majetku, který VF vlastnil před zahájením své funkce – </w:t>
      </w:r>
      <w:r w:rsidR="00D95607">
        <w:t>pokud c</w:t>
      </w:r>
      <w:r>
        <w:t>ena přesahuje za jednotlivou věc 500 tis. Kč</w:t>
      </w:r>
      <w:r w:rsidR="0065019A">
        <w:t xml:space="preserve"> – uvádí se </w:t>
      </w:r>
      <w:r w:rsidR="0065019A" w:rsidRPr="00D95607">
        <w:rPr>
          <w:u w:val="single"/>
        </w:rPr>
        <w:t>cena</w:t>
      </w:r>
      <w:r w:rsidR="0065019A">
        <w:t xml:space="preserve">, </w:t>
      </w:r>
      <w:r w:rsidR="0065019A" w:rsidRPr="0065019A">
        <w:t>která je v daném místě a čase obvyklá</w:t>
      </w:r>
      <w:r w:rsidR="00D95607">
        <w:t xml:space="preserve"> + </w:t>
      </w:r>
      <w:r w:rsidR="00D95607" w:rsidRPr="00D95607">
        <w:rPr>
          <w:u w:val="single"/>
        </w:rPr>
        <w:t>druh</w:t>
      </w:r>
      <w:r w:rsidR="00D95607" w:rsidRPr="00D95607">
        <w:rPr>
          <w:u w:val="single"/>
        </w:rPr>
        <w:t xml:space="preserve"> věci</w:t>
      </w:r>
      <w:r w:rsidR="00D95607">
        <w:t xml:space="preserve"> +</w:t>
      </w:r>
      <w:r w:rsidR="00D95607">
        <w:t xml:space="preserve"> </w:t>
      </w:r>
      <w:r w:rsidR="00D95607" w:rsidRPr="00D95607">
        <w:rPr>
          <w:u w:val="single"/>
        </w:rPr>
        <w:t>způsob nabytí</w:t>
      </w:r>
    </w:p>
    <w:p w:rsidR="00A60185" w:rsidRDefault="00A60185" w:rsidP="00AA7F1C">
      <w:pPr>
        <w:pStyle w:val="Odstavecseseznamem"/>
        <w:numPr>
          <w:ilvl w:val="3"/>
          <w:numId w:val="2"/>
        </w:numPr>
        <w:spacing w:after="120" w:line="240" w:lineRule="auto"/>
        <w:ind w:hanging="357"/>
        <w:contextualSpacing w:val="0"/>
        <w:jc w:val="both"/>
      </w:pPr>
      <w:r>
        <w:t>v případě oznámení o majetku, který VF nabyl v průběhu své funkce – pokud v průběhu kalendářního roku nabyl majetek v souhrnné hodnotě nad 500 tis. Kč (věci s hodnotou nižší než 50 tis. Kč se do souhrnu nezapočítávají)</w:t>
      </w:r>
      <w:r w:rsidR="00D95607">
        <w:t xml:space="preserve"> – uvede se</w:t>
      </w:r>
      <w:r w:rsidR="00D95607">
        <w:t xml:space="preserve"> </w:t>
      </w:r>
      <w:r w:rsidR="00D95607" w:rsidRPr="00D95607">
        <w:rPr>
          <w:u w:val="single"/>
        </w:rPr>
        <w:t>druh věci</w:t>
      </w:r>
      <w:r w:rsidR="00D95607">
        <w:t xml:space="preserve">, </w:t>
      </w:r>
      <w:r w:rsidR="00D95607" w:rsidRPr="00D95607">
        <w:rPr>
          <w:u w:val="single"/>
        </w:rPr>
        <w:t>pořizovací cena</w:t>
      </w:r>
      <w:r w:rsidR="00D95607">
        <w:t>,</w:t>
      </w:r>
      <w:r w:rsidR="00D95607">
        <w:t xml:space="preserve"> </w:t>
      </w:r>
      <w:r w:rsidR="00D95607" w:rsidRPr="00D95607">
        <w:rPr>
          <w:u w:val="single"/>
        </w:rPr>
        <w:t>způsob nabytí</w:t>
      </w:r>
    </w:p>
    <w:p w:rsidR="00E952BB" w:rsidRDefault="00E952BB" w:rsidP="00E952BB">
      <w:pPr>
        <w:jc w:val="both"/>
      </w:pPr>
    </w:p>
    <w:p w:rsidR="003919EA" w:rsidRDefault="003919EA" w:rsidP="00E952BB">
      <w:pPr>
        <w:jc w:val="both"/>
      </w:pPr>
    </w:p>
    <w:p w:rsidR="00247927" w:rsidRPr="00E952BB" w:rsidRDefault="00247927" w:rsidP="00247927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E952BB">
        <w:rPr>
          <w:b/>
        </w:rPr>
        <w:lastRenderedPageBreak/>
        <w:t>oznámení o příjmech a závazcích</w:t>
      </w:r>
    </w:p>
    <w:p w:rsidR="00E952BB" w:rsidRDefault="006D4B76" w:rsidP="00E952BB">
      <w:pPr>
        <w:pStyle w:val="Odstavecseseznamem"/>
        <w:numPr>
          <w:ilvl w:val="1"/>
          <w:numId w:val="2"/>
        </w:numPr>
        <w:jc w:val="both"/>
      </w:pPr>
      <w:r>
        <w:t>VF povinen oznámit:</w:t>
      </w:r>
    </w:p>
    <w:p w:rsidR="006D4B76" w:rsidRDefault="00114345" w:rsidP="00AA7F1C">
      <w:pPr>
        <w:pStyle w:val="Odstavecseseznamem"/>
        <w:numPr>
          <w:ilvl w:val="2"/>
          <w:numId w:val="2"/>
        </w:numPr>
        <w:spacing w:after="120" w:line="240" w:lineRule="auto"/>
        <w:ind w:left="2154" w:hanging="357"/>
        <w:contextualSpacing w:val="0"/>
        <w:jc w:val="both"/>
      </w:pPr>
      <w:r w:rsidRPr="00AA7F1C">
        <w:rPr>
          <w:u w:val="single"/>
        </w:rPr>
        <w:t xml:space="preserve">Nesplacené </w:t>
      </w:r>
      <w:r w:rsidRPr="00AA7F1C">
        <w:t xml:space="preserve">závazky, která má </w:t>
      </w:r>
      <w:r w:rsidRPr="00AA7F1C">
        <w:t>ke dni předcházejícímu dni zahájení výkonu funkce</w:t>
      </w:r>
      <w:r>
        <w:t xml:space="preserve"> (platí pouze pro závazky převyšující v jednotlivém případě 100 tis. Kč)</w:t>
      </w:r>
      <w:r w:rsidR="003E354B">
        <w:t xml:space="preserve"> </w:t>
      </w:r>
      <w:r w:rsidR="003E354B">
        <w:t>– nutno uvést výši, druh závazku, osobu, vůči které závazek má</w:t>
      </w:r>
    </w:p>
    <w:p w:rsidR="00114345" w:rsidRDefault="00114345" w:rsidP="00AA7F1C">
      <w:pPr>
        <w:pStyle w:val="Odstavecseseznamem"/>
        <w:numPr>
          <w:ilvl w:val="2"/>
          <w:numId w:val="2"/>
        </w:numPr>
        <w:spacing w:after="120" w:line="240" w:lineRule="auto"/>
        <w:ind w:left="2154" w:hanging="357"/>
        <w:contextualSpacing w:val="0"/>
        <w:jc w:val="both"/>
      </w:pPr>
      <w:r w:rsidRPr="00AA7F1C">
        <w:rPr>
          <w:u w:val="single"/>
        </w:rPr>
        <w:t>Peněžité příjmy, jiné majetkové výhody, dary, příjmy z podnikatelské či jiné samostatné výdělečné činnosti</w:t>
      </w:r>
      <w:r>
        <w:t xml:space="preserve"> apod., </w:t>
      </w:r>
      <w:r w:rsidRPr="00AA7F1C">
        <w:rPr>
          <w:u w:val="single"/>
        </w:rPr>
        <w:t>pokud souhrnná výše přesáhne v kalendářním roce 100 tis. Kč</w:t>
      </w:r>
      <w:r>
        <w:t xml:space="preserve"> (do toho se nepočítá plat, odměna, další náležitosti, na která má VF nárok v souvislosti s výkonem své funkce + dary s hodnotou menší než 10 tis. Kč) – </w:t>
      </w:r>
      <w:r w:rsidRPr="003E354B">
        <w:rPr>
          <w:u w:val="single"/>
        </w:rPr>
        <w:t>nutno uvést výši, druh a zdroj každého příjmu</w:t>
      </w:r>
    </w:p>
    <w:p w:rsidR="00114345" w:rsidRDefault="00114345" w:rsidP="00AA7F1C">
      <w:pPr>
        <w:pStyle w:val="Odstavecseseznamem"/>
        <w:numPr>
          <w:ilvl w:val="2"/>
          <w:numId w:val="2"/>
        </w:numPr>
        <w:spacing w:after="120" w:line="240" w:lineRule="auto"/>
        <w:ind w:left="2154" w:hanging="357"/>
        <w:contextualSpacing w:val="0"/>
        <w:jc w:val="both"/>
      </w:pPr>
      <w:r w:rsidRPr="00AA7F1C">
        <w:rPr>
          <w:u w:val="single"/>
        </w:rPr>
        <w:t>má nesplacené závazky</w:t>
      </w:r>
      <w:r>
        <w:t xml:space="preserve"> (</w:t>
      </w:r>
      <w:r w:rsidRPr="00114345">
        <w:t>půjčky, úvěry, nájemné, závazky ze smlouvy o nájmu s právem koupě nebo směnečné závazky</w:t>
      </w:r>
      <w:r>
        <w:t>)</w:t>
      </w:r>
      <w:r w:rsidRPr="00114345">
        <w:t xml:space="preserve">, </w:t>
      </w:r>
      <w:r w:rsidRPr="00AA7F1C">
        <w:rPr>
          <w:u w:val="single"/>
        </w:rPr>
        <w:t>pokud souhrnná výše závazků přesáhla k 31. prosinci kalendářního roku, za nějž se oznámení podává, částku 100 tis. Kč</w:t>
      </w:r>
      <w:r>
        <w:t xml:space="preserve"> </w:t>
      </w:r>
      <w:r w:rsidR="003E354B" w:rsidRPr="00D96729">
        <w:t xml:space="preserve">– </w:t>
      </w:r>
      <w:r w:rsidR="003E354B" w:rsidRPr="00D95607">
        <w:rPr>
          <w:u w:val="single"/>
        </w:rPr>
        <w:t>nutno uvést výši, druh závazku, osobu, vůči které závazek má</w:t>
      </w:r>
    </w:p>
    <w:p w:rsidR="004E3FF6" w:rsidRDefault="004E3FF6" w:rsidP="004E3FF6">
      <w:pPr>
        <w:jc w:val="both"/>
      </w:pPr>
    </w:p>
    <w:p w:rsidR="00C13690" w:rsidRDefault="00C13690" w:rsidP="00B80F0B">
      <w:pPr>
        <w:spacing w:after="120" w:line="240" w:lineRule="auto"/>
        <w:jc w:val="both"/>
      </w:pPr>
      <w:r>
        <w:t xml:space="preserve">V oznámení o </w:t>
      </w:r>
      <w:r w:rsidRPr="00C13690">
        <w:t>činnostech, o majetku a o příjmech a závazcích</w:t>
      </w:r>
      <w:r>
        <w:t xml:space="preserve"> VF uvede:</w:t>
      </w:r>
    </w:p>
    <w:p w:rsidR="00C13690" w:rsidRDefault="00C13690" w:rsidP="00C13690">
      <w:pPr>
        <w:pStyle w:val="Odstavecseseznamem"/>
        <w:numPr>
          <w:ilvl w:val="0"/>
          <w:numId w:val="4"/>
        </w:numPr>
        <w:jc w:val="both"/>
      </w:pPr>
      <w:r>
        <w:t>jméno a příjmení</w:t>
      </w:r>
    </w:p>
    <w:p w:rsidR="00C13690" w:rsidRDefault="00C13690" w:rsidP="00C13690">
      <w:pPr>
        <w:pStyle w:val="Odstavecseseznamem"/>
        <w:numPr>
          <w:ilvl w:val="0"/>
          <w:numId w:val="4"/>
        </w:numPr>
        <w:jc w:val="both"/>
      </w:pPr>
      <w:r>
        <w:t>datum a místo narození</w:t>
      </w:r>
    </w:p>
    <w:p w:rsidR="00C13690" w:rsidRDefault="00C13690" w:rsidP="00C13690">
      <w:pPr>
        <w:pStyle w:val="Odstavecseseznamem"/>
        <w:numPr>
          <w:ilvl w:val="0"/>
          <w:numId w:val="4"/>
        </w:numPr>
        <w:jc w:val="both"/>
      </w:pPr>
      <w:r w:rsidRPr="00C13690">
        <w:t xml:space="preserve">právnickou osobu nebo její orgán nebo organizační složku, ve kterých jako </w:t>
      </w:r>
      <w:r>
        <w:t>VF působí</w:t>
      </w:r>
    </w:p>
    <w:p w:rsidR="00C13690" w:rsidRDefault="00C13690" w:rsidP="00C13690">
      <w:pPr>
        <w:pStyle w:val="Odstavecseseznamem"/>
        <w:numPr>
          <w:ilvl w:val="0"/>
          <w:numId w:val="4"/>
        </w:numPr>
        <w:jc w:val="both"/>
      </w:pPr>
      <w:r w:rsidRPr="00C13690">
        <w:t xml:space="preserve">funkci, kterou </w:t>
      </w:r>
      <w:r>
        <w:t>VF</w:t>
      </w:r>
      <w:r w:rsidRPr="00C13690">
        <w:t xml:space="preserve"> zastává</w:t>
      </w:r>
    </w:p>
    <w:p w:rsidR="00C13690" w:rsidRDefault="00C13690" w:rsidP="00C13690">
      <w:pPr>
        <w:pStyle w:val="Odstavecseseznamem"/>
        <w:numPr>
          <w:ilvl w:val="0"/>
          <w:numId w:val="4"/>
        </w:numPr>
        <w:jc w:val="both"/>
      </w:pPr>
      <w:r w:rsidRPr="00C13690">
        <w:t>období, za které oznámení podává</w:t>
      </w:r>
    </w:p>
    <w:p w:rsidR="00C13690" w:rsidRDefault="00C13690" w:rsidP="004E3FF6">
      <w:pPr>
        <w:jc w:val="both"/>
      </w:pPr>
    </w:p>
    <w:p w:rsidR="00EA6C03" w:rsidRDefault="00EA6C03">
      <w:r>
        <w:t>--------------------------------------------------------------------------------------------------------------------------------------</w:t>
      </w:r>
    </w:p>
    <w:p w:rsidR="00B80F0B" w:rsidRPr="00B80F0B" w:rsidRDefault="00B80F0B" w:rsidP="00B80F0B">
      <w:pPr>
        <w:jc w:val="center"/>
        <w:rPr>
          <w:b/>
          <w:sz w:val="28"/>
          <w:szCs w:val="28"/>
          <w:u w:val="single"/>
        </w:rPr>
      </w:pPr>
      <w:r w:rsidRPr="00B80F0B">
        <w:rPr>
          <w:b/>
          <w:sz w:val="28"/>
          <w:szCs w:val="28"/>
          <w:u w:val="single"/>
        </w:rPr>
        <w:t>Vznik Centrálního registru oznámení</w:t>
      </w:r>
    </w:p>
    <w:p w:rsidR="00EA6C03" w:rsidRDefault="00CD31DD" w:rsidP="00CD31DD">
      <w:pPr>
        <w:jc w:val="both"/>
      </w:pPr>
      <w:r>
        <w:t xml:space="preserve">Od 1. září 2017 zřízen Centrální registr oznámení </w:t>
      </w:r>
      <w:r>
        <w:t>jako nástroj evidence oznámení a samotných veřejných f</w:t>
      </w:r>
      <w:r>
        <w:t xml:space="preserve">unkcionářů s povinností podávat </w:t>
      </w:r>
      <w:r>
        <w:t>oznámení</w:t>
      </w:r>
      <w:r>
        <w:t>.</w:t>
      </w:r>
    </w:p>
    <w:p w:rsidR="00CD31DD" w:rsidRPr="00EA388C" w:rsidRDefault="00CD31DD" w:rsidP="00EA388C">
      <w:pPr>
        <w:jc w:val="center"/>
        <w:rPr>
          <w:b/>
          <w:sz w:val="28"/>
          <w:szCs w:val="28"/>
          <w:u w:val="single"/>
        </w:rPr>
      </w:pPr>
      <w:r w:rsidRPr="00EA388C">
        <w:rPr>
          <w:b/>
          <w:sz w:val="28"/>
          <w:szCs w:val="28"/>
          <w:u w:val="single"/>
        </w:rPr>
        <w:t xml:space="preserve">Povinnost </w:t>
      </w:r>
      <w:r w:rsidR="00715B92" w:rsidRPr="00EA388C">
        <w:rPr>
          <w:b/>
          <w:sz w:val="28"/>
          <w:szCs w:val="28"/>
          <w:u w:val="single"/>
        </w:rPr>
        <w:t>obecních</w:t>
      </w:r>
      <w:r w:rsidR="00577D7D" w:rsidRPr="00EA388C">
        <w:rPr>
          <w:b/>
          <w:sz w:val="28"/>
          <w:szCs w:val="28"/>
          <w:u w:val="single"/>
        </w:rPr>
        <w:t>/městských</w:t>
      </w:r>
      <w:r w:rsidR="00715B92" w:rsidRPr="00EA388C">
        <w:rPr>
          <w:b/>
          <w:sz w:val="28"/>
          <w:szCs w:val="28"/>
          <w:u w:val="single"/>
        </w:rPr>
        <w:t xml:space="preserve"> úřadů </w:t>
      </w:r>
      <w:r w:rsidRPr="00EA388C">
        <w:rPr>
          <w:b/>
          <w:sz w:val="28"/>
          <w:szCs w:val="28"/>
          <w:u w:val="single"/>
        </w:rPr>
        <w:t xml:space="preserve">zapsat do tohoto registru </w:t>
      </w:r>
      <w:r w:rsidR="00EA388C" w:rsidRPr="00EA388C">
        <w:rPr>
          <w:b/>
          <w:sz w:val="28"/>
          <w:szCs w:val="28"/>
          <w:u w:val="single"/>
        </w:rPr>
        <w:t>VF</w:t>
      </w:r>
    </w:p>
    <w:p w:rsidR="00CD31DD" w:rsidRDefault="00CD31DD" w:rsidP="00EA388C">
      <w:pPr>
        <w:pStyle w:val="Odstavecseseznamem"/>
        <w:numPr>
          <w:ilvl w:val="0"/>
          <w:numId w:val="3"/>
        </w:numPr>
        <w:spacing w:after="60" w:line="240" w:lineRule="auto"/>
        <w:ind w:hanging="357"/>
        <w:contextualSpacing w:val="0"/>
        <w:jc w:val="both"/>
      </w:pPr>
      <w:r>
        <w:t xml:space="preserve">nejpozději </w:t>
      </w:r>
      <w:r>
        <w:t>do 15 dnů</w:t>
      </w:r>
      <w:r>
        <w:t xml:space="preserve"> </w:t>
      </w:r>
      <w:r>
        <w:t>ode dne</w:t>
      </w:r>
      <w:r>
        <w:t xml:space="preserve"> zahájení / skončení výkonu</w:t>
      </w:r>
      <w:r>
        <w:t xml:space="preserve"> funkce</w:t>
      </w:r>
      <w:r>
        <w:t xml:space="preserve"> VF se musí zapsat:</w:t>
      </w:r>
    </w:p>
    <w:p w:rsidR="00CD31DD" w:rsidRDefault="00CD31DD" w:rsidP="00EA388C">
      <w:pPr>
        <w:pStyle w:val="Odstavecseseznamem"/>
        <w:numPr>
          <w:ilvl w:val="1"/>
          <w:numId w:val="3"/>
        </w:numPr>
        <w:spacing w:after="60" w:line="240" w:lineRule="auto"/>
        <w:ind w:hanging="357"/>
        <w:contextualSpacing w:val="0"/>
        <w:jc w:val="both"/>
      </w:pPr>
      <w:r>
        <w:t>jméno a příjmení VF</w:t>
      </w:r>
    </w:p>
    <w:p w:rsidR="00CD31DD" w:rsidRDefault="00CD31DD" w:rsidP="00EA388C">
      <w:pPr>
        <w:pStyle w:val="Odstavecseseznamem"/>
        <w:numPr>
          <w:ilvl w:val="1"/>
          <w:numId w:val="3"/>
        </w:numPr>
        <w:spacing w:after="60" w:line="240" w:lineRule="auto"/>
        <w:ind w:hanging="357"/>
        <w:contextualSpacing w:val="0"/>
        <w:jc w:val="both"/>
      </w:pPr>
      <w:r>
        <w:t>datum a místo narození VF</w:t>
      </w:r>
    </w:p>
    <w:p w:rsidR="00CD31DD" w:rsidRDefault="00CD31DD" w:rsidP="00EA388C">
      <w:pPr>
        <w:pStyle w:val="Odstavecseseznamem"/>
        <w:numPr>
          <w:ilvl w:val="1"/>
          <w:numId w:val="3"/>
        </w:numPr>
        <w:spacing w:after="120" w:line="240" w:lineRule="auto"/>
        <w:ind w:hanging="357"/>
        <w:contextualSpacing w:val="0"/>
        <w:jc w:val="both"/>
      </w:pPr>
      <w:r>
        <w:t>právnická osoba nebo její orgán nebo organizační složka, ve kterých VF působí + funkci, kterou zastává (včetně dat</w:t>
      </w:r>
      <w:r w:rsidR="00E233C9">
        <w:t>a zahájení/</w:t>
      </w:r>
      <w:r>
        <w:t>skončení výkonu jeho funkce)</w:t>
      </w:r>
    </w:p>
    <w:p w:rsidR="00715B92" w:rsidRDefault="00715B92" w:rsidP="00EA388C">
      <w:pPr>
        <w:pStyle w:val="Odstavecseseznamem"/>
        <w:numPr>
          <w:ilvl w:val="0"/>
          <w:numId w:val="3"/>
        </w:numPr>
        <w:spacing w:after="120" w:line="240" w:lineRule="auto"/>
        <w:ind w:hanging="357"/>
        <w:contextualSpacing w:val="0"/>
        <w:jc w:val="both"/>
      </w:pPr>
      <w:r w:rsidRPr="00EA388C">
        <w:rPr>
          <w:b/>
          <w:u w:val="single"/>
        </w:rPr>
        <w:t>první mimořádný zápis VF do Centrálního registru – nejpozději do 2. října 2017</w:t>
      </w:r>
      <w:r>
        <w:rPr>
          <w:b/>
        </w:rPr>
        <w:t xml:space="preserve"> </w:t>
      </w:r>
      <w:r w:rsidRPr="00715B92">
        <w:t>– týká se všech</w:t>
      </w:r>
      <w:r>
        <w:t xml:space="preserve"> VF, kteří vykonávají funkci k 1. září 2017</w:t>
      </w:r>
    </w:p>
    <w:p w:rsidR="008A39B1" w:rsidRDefault="008A39B1" w:rsidP="008A39B1">
      <w:pPr>
        <w:pStyle w:val="Odstavecseseznamem"/>
        <w:numPr>
          <w:ilvl w:val="0"/>
          <w:numId w:val="3"/>
        </w:numPr>
        <w:spacing w:after="120" w:line="240" w:lineRule="auto"/>
        <w:ind w:hanging="357"/>
        <w:contextualSpacing w:val="0"/>
        <w:jc w:val="both"/>
      </w:pPr>
      <w:r>
        <w:t>zároveň</w:t>
      </w:r>
      <w:r>
        <w:t xml:space="preserve"> má OÚ/</w:t>
      </w:r>
      <w:proofErr w:type="spellStart"/>
      <w:r>
        <w:t>MěÚ</w:t>
      </w:r>
      <w:proofErr w:type="spellEnd"/>
      <w:r>
        <w:t xml:space="preserve"> povinnost přidělit VF uživatelské jméno a heslo pro přihlášení do Registru (vygeneruje se během procesu zápisu VF do Registru)</w:t>
      </w:r>
    </w:p>
    <w:p w:rsidR="00715B92" w:rsidRDefault="00715B92" w:rsidP="00EA388C">
      <w:pPr>
        <w:pStyle w:val="Odstavecseseznamem"/>
        <w:numPr>
          <w:ilvl w:val="0"/>
          <w:numId w:val="3"/>
        </w:numPr>
        <w:spacing w:after="120" w:line="240" w:lineRule="auto"/>
        <w:ind w:hanging="357"/>
        <w:contextualSpacing w:val="0"/>
        <w:jc w:val="both"/>
      </w:pPr>
      <w:r w:rsidRPr="00715B92">
        <w:t>pokud VF zastává více funkcí</w:t>
      </w:r>
      <w:r>
        <w:t xml:space="preserve"> – musí jej zapsat všechny orgány, které mají povinnost zapsat VF do Registru (např. pokud je osoba jak obecním zastupitelem, tak třeba poslancem)</w:t>
      </w:r>
    </w:p>
    <w:p w:rsidR="00577D7D" w:rsidRPr="00715B92" w:rsidRDefault="00577D7D" w:rsidP="00577D7D">
      <w:pPr>
        <w:jc w:val="both"/>
      </w:pPr>
    </w:p>
    <w:p w:rsidR="00577D7D" w:rsidRDefault="00EA388C" w:rsidP="00CD31DD">
      <w:pPr>
        <w:jc w:val="both"/>
      </w:pPr>
      <w:r>
        <w:lastRenderedPageBreak/>
        <w:t>O</w:t>
      </w:r>
      <w:r w:rsidR="00577D7D">
        <w:t xml:space="preserve">becní/městský úřad </w:t>
      </w:r>
      <w:r w:rsidR="00577D7D">
        <w:t xml:space="preserve">má povinnost </w:t>
      </w:r>
      <w:r w:rsidR="00577D7D">
        <w:t>po uskutečněném zápisu VF do Registru o tomto zápisu informovat + jej informovat, že do 30 dnů ode dne tohoto zápisu musí VF podat příslušné oznámení</w:t>
      </w:r>
      <w:r>
        <w:t xml:space="preserve"> (v</w:t>
      </w:r>
      <w:r w:rsidR="00577D7D">
        <w:t xml:space="preserve"> případě </w:t>
      </w:r>
      <w:r w:rsidR="00577D7D" w:rsidRPr="00577D7D">
        <w:t>první</w:t>
      </w:r>
      <w:r w:rsidR="00577D7D">
        <w:t>ho mimořádného</w:t>
      </w:r>
      <w:r w:rsidR="00577D7D" w:rsidRPr="00577D7D">
        <w:t xml:space="preserve"> zápis</w:t>
      </w:r>
      <w:r w:rsidR="00577D7D">
        <w:t>u</w:t>
      </w:r>
      <w:r>
        <w:t xml:space="preserve"> tato povinnost neplatí. </w:t>
      </w:r>
      <w:r w:rsidRPr="00EA388C">
        <w:rPr>
          <w:b/>
          <w:u w:val="single"/>
        </w:rPr>
        <w:t>VF v tomto případě musí podat příslušné oznámení v období od 1. října do 30 listopadu 2017</w:t>
      </w:r>
      <w:r>
        <w:t>.).</w:t>
      </w:r>
    </w:p>
    <w:p w:rsidR="00F779D3" w:rsidRDefault="00F779D3" w:rsidP="00CD31DD">
      <w:pPr>
        <w:jc w:val="both"/>
      </w:pPr>
    </w:p>
    <w:p w:rsidR="000F5AAA" w:rsidRDefault="008A39B1" w:rsidP="00CD31DD">
      <w:pPr>
        <w:jc w:val="both"/>
        <w:rPr>
          <w:sz w:val="28"/>
          <w:szCs w:val="28"/>
        </w:rPr>
      </w:pPr>
      <w:r w:rsidRPr="00601B7B">
        <w:rPr>
          <w:b/>
          <w:sz w:val="28"/>
          <w:szCs w:val="28"/>
        </w:rPr>
        <w:t>Přihlášení do Centrálního registru oznámení zde:</w:t>
      </w:r>
      <w:r w:rsidRPr="00601B7B">
        <w:rPr>
          <w:sz w:val="28"/>
          <w:szCs w:val="28"/>
        </w:rPr>
        <w:t xml:space="preserve"> </w:t>
      </w:r>
      <w:hyperlink r:id="rId7" w:history="1">
        <w:r w:rsidR="00F779D3" w:rsidRPr="00601B7B">
          <w:rPr>
            <w:rStyle w:val="Hypertextovodkaz"/>
            <w:sz w:val="28"/>
            <w:szCs w:val="28"/>
          </w:rPr>
          <w:t>https://cro.justice.cz/</w:t>
        </w:r>
      </w:hyperlink>
      <w:r w:rsidR="00F779D3" w:rsidRPr="00601B7B">
        <w:rPr>
          <w:sz w:val="28"/>
          <w:szCs w:val="28"/>
        </w:rPr>
        <w:t xml:space="preserve"> </w:t>
      </w:r>
    </w:p>
    <w:p w:rsidR="001A1EB6" w:rsidRPr="001A1EB6" w:rsidRDefault="001A1EB6" w:rsidP="00CD31DD">
      <w:pPr>
        <w:jc w:val="both"/>
      </w:pPr>
      <w:r>
        <w:t>Nahoře na liště kliknout na „Přihlásit se jako“ a zvolit možnost „Podpůrný (zapisující) orgán“</w:t>
      </w:r>
      <w:bookmarkStart w:id="0" w:name="_GoBack"/>
      <w:bookmarkEnd w:id="0"/>
    </w:p>
    <w:p w:rsidR="00B466FB" w:rsidRDefault="00B466FB" w:rsidP="00B466F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782039" cy="19907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řihlášení podpůrného orgánu ro Centrální registru oznámení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155" cy="202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254" w:rsidRDefault="00A34254" w:rsidP="00601B7B">
      <w:pPr>
        <w:spacing w:after="0" w:line="240" w:lineRule="auto"/>
        <w:jc w:val="both"/>
      </w:pPr>
      <w:r>
        <w:t>Přihlašování OÚ/</w:t>
      </w:r>
      <w:proofErr w:type="spellStart"/>
      <w:r>
        <w:t>MěÚ</w:t>
      </w:r>
      <w:proofErr w:type="spellEnd"/>
      <w:r>
        <w:t xml:space="preserve"> bude probíhat v rámci tzv. Jednotného </w:t>
      </w:r>
      <w:proofErr w:type="spellStart"/>
      <w:r>
        <w:t>identitního</w:t>
      </w:r>
      <w:proofErr w:type="spellEnd"/>
      <w:r>
        <w:t xml:space="preserve"> prostoru (JIP-KAAS/Czech POINT)</w:t>
      </w:r>
      <w:r w:rsidR="00B466FB">
        <w:t xml:space="preserve"> – viz obrázek výše</w:t>
      </w:r>
      <w:r>
        <w:t>. Veškeré podrobné technické náležitosti spojené s tímto přihlašováním jsou přehledně popsány v příručce pro lokální administrátory</w:t>
      </w:r>
      <w:r w:rsidR="00601B7B">
        <w:t>, viz:</w:t>
      </w:r>
    </w:p>
    <w:p w:rsidR="00F779D3" w:rsidRDefault="00A34254" w:rsidP="00A34254">
      <w:pPr>
        <w:jc w:val="both"/>
      </w:pPr>
      <w:hyperlink r:id="rId9" w:history="1">
        <w:r w:rsidRPr="00C00842">
          <w:rPr>
            <w:rStyle w:val="Hypertextovodkaz"/>
          </w:rPr>
          <w:t>https://www.czechpoint.cz/dokumentace/prirucky/files/SOVM_lokalni_administrator.pdf</w:t>
        </w:r>
      </w:hyperlink>
    </w:p>
    <w:p w:rsidR="00A34254" w:rsidRDefault="00A34254" w:rsidP="00CD31DD">
      <w:pPr>
        <w:jc w:val="both"/>
        <w:rPr>
          <w:b/>
        </w:rPr>
      </w:pPr>
    </w:p>
    <w:p w:rsidR="00714B36" w:rsidRPr="001A3DAC" w:rsidRDefault="00714B36" w:rsidP="00CD31DD">
      <w:pPr>
        <w:jc w:val="both"/>
      </w:pPr>
      <w:r w:rsidRPr="001A3DAC">
        <w:rPr>
          <w:b/>
        </w:rPr>
        <w:t>Metodika k podávání oznámení veřejnými funkcionáři dle zákona o střetu zájmů</w:t>
      </w:r>
      <w:r w:rsidR="001A3DAC">
        <w:t xml:space="preserve"> – bude dostupná na: </w:t>
      </w:r>
      <w:hyperlink r:id="rId10" w:history="1">
        <w:r w:rsidR="001A3DAC" w:rsidRPr="00C00842">
          <w:rPr>
            <w:rStyle w:val="Hypertextovodkaz"/>
          </w:rPr>
          <w:t>http://portal.justice.cz/Justice2/MS/ms.aspx?j=33&amp;o=23&amp;k=4202&amp;d=137321</w:t>
        </w:r>
      </w:hyperlink>
      <w:r w:rsidR="001A3DAC">
        <w:t xml:space="preserve"> nejpozději v týdnu 25. až. 29. září 2017 + bude rozeslána na všechny podpůrné orgány, tj. i OÚ a </w:t>
      </w:r>
      <w:proofErr w:type="spellStart"/>
      <w:r w:rsidR="001A3DAC">
        <w:t>MěÚ</w:t>
      </w:r>
      <w:proofErr w:type="spellEnd"/>
    </w:p>
    <w:p w:rsidR="00714B36" w:rsidRDefault="00714B36" w:rsidP="00CD31DD">
      <w:pPr>
        <w:jc w:val="both"/>
      </w:pPr>
    </w:p>
    <w:p w:rsidR="00714B36" w:rsidRDefault="00714B36" w:rsidP="00CD31DD">
      <w:pPr>
        <w:jc w:val="both"/>
      </w:pPr>
    </w:p>
    <w:p w:rsidR="000F5AAA" w:rsidRDefault="000F5AAA" w:rsidP="000F5AAA">
      <w:pPr>
        <w:jc w:val="both"/>
      </w:pPr>
      <w:r>
        <w:t>Dále mají OÚ/</w:t>
      </w:r>
      <w:proofErr w:type="spellStart"/>
      <w:r>
        <w:t>MěÚ</w:t>
      </w:r>
      <w:proofErr w:type="spellEnd"/>
      <w:r>
        <w:t xml:space="preserve"> povinnost uchovávat oznámení a žádosti </w:t>
      </w:r>
      <w:r>
        <w:t>o nahlížení na oznámení podané do 31. srpna 2017</w:t>
      </w:r>
      <w:r w:rsidR="000D4CB1">
        <w:t>. Povinnost je uchovat v listinné podobě do 1. září 2022.</w:t>
      </w:r>
    </w:p>
    <w:p w:rsidR="000D4CB1" w:rsidRPr="000D4CB1" w:rsidRDefault="000D4CB1" w:rsidP="000D4CB1">
      <w:pPr>
        <w:jc w:val="both"/>
        <w:rPr>
          <w:b/>
        </w:rPr>
      </w:pPr>
      <w:r w:rsidRPr="000D4CB1">
        <w:rPr>
          <w:b/>
        </w:rPr>
        <w:t>Oznámení a žádosti o nahlížení na oznámení podané</w:t>
      </w:r>
      <w:r w:rsidRPr="000D4CB1">
        <w:rPr>
          <w:b/>
        </w:rPr>
        <w:t xml:space="preserve"> do 31. srpna 2017 nebudou </w:t>
      </w:r>
      <w:r w:rsidRPr="000D4CB1">
        <w:rPr>
          <w:b/>
        </w:rPr>
        <w:t>plošně přesouvány do Centrálního regis</w:t>
      </w:r>
      <w:r w:rsidRPr="000D4CB1">
        <w:rPr>
          <w:b/>
        </w:rPr>
        <w:t>tru.</w:t>
      </w:r>
    </w:p>
    <w:sectPr w:rsidR="000D4CB1" w:rsidRPr="000D4CB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2B8" w:rsidRDefault="002542B8" w:rsidP="00740F12">
      <w:pPr>
        <w:spacing w:after="0" w:line="240" w:lineRule="auto"/>
      </w:pPr>
      <w:r>
        <w:separator/>
      </w:r>
    </w:p>
  </w:endnote>
  <w:endnote w:type="continuationSeparator" w:id="0">
    <w:p w:rsidR="002542B8" w:rsidRDefault="002542B8" w:rsidP="0074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3159153"/>
      <w:docPartObj>
        <w:docPartGallery w:val="Page Numbers (Bottom of Page)"/>
        <w:docPartUnique/>
      </w:docPartObj>
    </w:sdtPr>
    <w:sdtContent>
      <w:p w:rsidR="00740F12" w:rsidRDefault="00740F1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EB6">
          <w:rPr>
            <w:noProof/>
          </w:rPr>
          <w:t>4</w:t>
        </w:r>
        <w:r>
          <w:fldChar w:fldCharType="end"/>
        </w:r>
      </w:p>
    </w:sdtContent>
  </w:sdt>
  <w:p w:rsidR="00740F12" w:rsidRDefault="00740F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2B8" w:rsidRDefault="002542B8" w:rsidP="00740F12">
      <w:pPr>
        <w:spacing w:after="0" w:line="240" w:lineRule="auto"/>
      </w:pPr>
      <w:r>
        <w:separator/>
      </w:r>
    </w:p>
  </w:footnote>
  <w:footnote w:type="continuationSeparator" w:id="0">
    <w:p w:rsidR="002542B8" w:rsidRDefault="002542B8" w:rsidP="00740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90A5F"/>
    <w:multiLevelType w:val="hybridMultilevel"/>
    <w:tmpl w:val="44249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A07D2"/>
    <w:multiLevelType w:val="hybridMultilevel"/>
    <w:tmpl w:val="7500F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B1AE6"/>
    <w:multiLevelType w:val="hybridMultilevel"/>
    <w:tmpl w:val="7E40E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F67F6"/>
    <w:multiLevelType w:val="hybridMultilevel"/>
    <w:tmpl w:val="05C22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3E"/>
    <w:rsid w:val="000D4CB1"/>
    <w:rsid w:val="000F5AAA"/>
    <w:rsid w:val="00114345"/>
    <w:rsid w:val="0012454C"/>
    <w:rsid w:val="001811F5"/>
    <w:rsid w:val="001A1EB6"/>
    <w:rsid w:val="001A3DAC"/>
    <w:rsid w:val="001A68B6"/>
    <w:rsid w:val="001C3D25"/>
    <w:rsid w:val="00247927"/>
    <w:rsid w:val="002542B8"/>
    <w:rsid w:val="00266D3E"/>
    <w:rsid w:val="00290C19"/>
    <w:rsid w:val="003919EA"/>
    <w:rsid w:val="003A4018"/>
    <w:rsid w:val="003C47ED"/>
    <w:rsid w:val="003E354B"/>
    <w:rsid w:val="0040672B"/>
    <w:rsid w:val="004E3FF6"/>
    <w:rsid w:val="004F20EB"/>
    <w:rsid w:val="00577D7D"/>
    <w:rsid w:val="00601B7B"/>
    <w:rsid w:val="0065019A"/>
    <w:rsid w:val="00655D67"/>
    <w:rsid w:val="006D4B76"/>
    <w:rsid w:val="00714B36"/>
    <w:rsid w:val="00715B92"/>
    <w:rsid w:val="00740F12"/>
    <w:rsid w:val="008A39B1"/>
    <w:rsid w:val="00A060C2"/>
    <w:rsid w:val="00A12C10"/>
    <w:rsid w:val="00A34254"/>
    <w:rsid w:val="00A60185"/>
    <w:rsid w:val="00AA7F1C"/>
    <w:rsid w:val="00B466FB"/>
    <w:rsid w:val="00B80F0B"/>
    <w:rsid w:val="00BB1DAA"/>
    <w:rsid w:val="00BE19E9"/>
    <w:rsid w:val="00C13690"/>
    <w:rsid w:val="00CD31DD"/>
    <w:rsid w:val="00D51D25"/>
    <w:rsid w:val="00D95607"/>
    <w:rsid w:val="00D96729"/>
    <w:rsid w:val="00DB6AC5"/>
    <w:rsid w:val="00E233C9"/>
    <w:rsid w:val="00E33997"/>
    <w:rsid w:val="00E952BB"/>
    <w:rsid w:val="00EA388C"/>
    <w:rsid w:val="00EA6C03"/>
    <w:rsid w:val="00EF464A"/>
    <w:rsid w:val="00F7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4583"/>
  <w15:chartTrackingRefBased/>
  <w15:docId w15:val="{C3CCF32F-B1F5-4FB3-8B52-064403D2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19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A39B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39B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B466FB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4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0F12"/>
  </w:style>
  <w:style w:type="paragraph" w:styleId="Zpat">
    <w:name w:val="footer"/>
    <w:basedOn w:val="Normln"/>
    <w:link w:val="ZpatChar"/>
    <w:uiPriority w:val="99"/>
    <w:unhideWhenUsed/>
    <w:rsid w:val="0074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0F12"/>
  </w:style>
  <w:style w:type="paragraph" w:styleId="Textbubliny">
    <w:name w:val="Balloon Text"/>
    <w:basedOn w:val="Normln"/>
    <w:link w:val="TextbublinyChar"/>
    <w:uiPriority w:val="99"/>
    <w:semiHidden/>
    <w:unhideWhenUsed/>
    <w:rsid w:val="001A1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6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ro.justice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ortal.justice.cz/Justice2/MS/ms.aspx?j=33&amp;o=23&amp;k=4202&amp;d=1373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echpoint.cz/dokumentace/prirucky/files/SOVM_lokalni_administrator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1323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Turek</dc:creator>
  <cp:keywords/>
  <dc:description/>
  <cp:lastModifiedBy>Karel Turek</cp:lastModifiedBy>
  <cp:revision>37</cp:revision>
  <cp:lastPrinted>2017-09-20T12:31:00Z</cp:lastPrinted>
  <dcterms:created xsi:type="dcterms:W3CDTF">2017-06-28T08:59:00Z</dcterms:created>
  <dcterms:modified xsi:type="dcterms:W3CDTF">2017-09-21T13:52:00Z</dcterms:modified>
</cp:coreProperties>
</file>